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EC97FD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67764AAE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464E59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464E59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A91E4F5" w:rsidR="00053B99" w:rsidRPr="001F1B5A" w:rsidRDefault="0085569C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9F4D534">
                <wp:simplePos x="0" y="0"/>
                <wp:positionH relativeFrom="margin">
                  <wp:posOffset>-354330</wp:posOffset>
                </wp:positionH>
                <wp:positionV relativeFrom="paragraph">
                  <wp:posOffset>247227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E2C9EA0" w:rsid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7B7C950F" w14:textId="64DD30D4" w:rsidR="009337FA" w:rsidRPr="009337FA" w:rsidRDefault="0099279F" w:rsidP="001F4A3A">
                            <w:pP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</w:t>
                            </w:r>
                            <w:r w:rsidR="001F4A3A" w:rsidRPr="001F4A3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ยกระดับศักยภาพ </w:t>
                            </w:r>
                            <w:proofErr w:type="spellStart"/>
                            <w:r w:rsidR="001F4A3A" w:rsidRPr="001F4A3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อส</w:t>
                            </w:r>
                            <w:proofErr w:type="spellEnd"/>
                            <w:r w:rsidR="001F4A3A" w:rsidRPr="001F4A3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ม.เชิงรุกยุคดิจิทัล</w:t>
                            </w:r>
                            <w:r w:rsidR="001F4A3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="001F4A3A" w:rsidRPr="001F4A3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เพื่อให้คนไทยทุกช่วงวัยเข้าถึงบริการสุขภาพปฐมภูมิขั้นพื้นฐาน</w:t>
                            </w:r>
                          </w:p>
                          <w:p w14:paraId="33D68455" w14:textId="756F5316" w:rsidR="009337FA" w:rsidRPr="009337FA" w:rsidRDefault="009337FA" w:rsidP="009337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9337F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14:paraId="29E72DD0" w14:textId="03E2BDEF" w:rsidR="00297D03" w:rsidRPr="00297D03" w:rsidRDefault="00297D03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</w:t>
                            </w:r>
                            <w:r w:rsidR="0099279F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</w:t>
                            </w:r>
                            <w:r w:rsidR="0099279F" w:rsidRPr="0099279F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7.9pt;margin-top:19.45pt;width:765.6pt;height:6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2E2C9EA0" w:rsid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7B7C950F" w14:textId="64DD30D4" w:rsidR="009337FA" w:rsidRPr="009337FA" w:rsidRDefault="0099279F" w:rsidP="001F4A3A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</w:t>
                      </w:r>
                      <w:r w:rsidR="001F4A3A" w:rsidRPr="001F4A3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ยกระดับศักยภาพ </w:t>
                      </w:r>
                      <w:proofErr w:type="spellStart"/>
                      <w:r w:rsidR="001F4A3A" w:rsidRPr="001F4A3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อส</w:t>
                      </w:r>
                      <w:proofErr w:type="spellEnd"/>
                      <w:r w:rsidR="001F4A3A" w:rsidRPr="001F4A3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ม.เชิงรุกยุคดิจิทัล</w:t>
                      </w:r>
                      <w:r w:rsidR="001F4A3A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</w:t>
                      </w:r>
                      <w:r w:rsidR="001F4A3A" w:rsidRPr="001F4A3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เพื่อให้คนไทยทุกช่วงวัยเข้าถึงบริการสุขภาพปฐมภูมิขั้นพื้นฐาน</w:t>
                      </w:r>
                    </w:p>
                    <w:p w14:paraId="33D68455" w14:textId="756F5316" w:rsidR="009337FA" w:rsidRPr="009337FA" w:rsidRDefault="009337FA" w:rsidP="009337FA">
                      <w:pPr>
                        <w:rPr>
                          <w:rFonts w:ascii="TH SarabunPSK" w:hAnsi="TH SarabunPSK" w:cs="TH SarabunPSK"/>
                        </w:rPr>
                      </w:pPr>
                      <w:r w:rsidRPr="009337F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</w:t>
                      </w:r>
                    </w:p>
                    <w:p w14:paraId="29E72DD0" w14:textId="03E2BDEF" w:rsidR="00297D03" w:rsidRPr="00297D03" w:rsidRDefault="00297D03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</w:t>
                      </w:r>
                      <w:r w:rsidR="0099279F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</w:t>
                      </w:r>
                      <w:r w:rsidR="0099279F" w:rsidRPr="0099279F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D8320E6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201"/>
        <w:tblW w:w="14421" w:type="dxa"/>
        <w:tblLayout w:type="fixed"/>
        <w:tblLook w:val="04A0" w:firstRow="1" w:lastRow="0" w:firstColumn="1" w:lastColumn="0" w:noHBand="0" w:noVBand="1"/>
      </w:tblPr>
      <w:tblGrid>
        <w:gridCol w:w="1255"/>
        <w:gridCol w:w="3361"/>
        <w:gridCol w:w="57"/>
        <w:gridCol w:w="3164"/>
        <w:gridCol w:w="280"/>
        <w:gridCol w:w="2941"/>
        <w:gridCol w:w="70"/>
        <w:gridCol w:w="3293"/>
      </w:tblGrid>
      <w:tr w:rsidR="0077378C" w:rsidRPr="001F1B5A" w14:paraId="4E1F0268" w14:textId="77777777" w:rsidTr="0077378C">
        <w:trPr>
          <w:trHeight w:val="221"/>
        </w:trPr>
        <w:tc>
          <w:tcPr>
            <w:tcW w:w="1255" w:type="dxa"/>
          </w:tcPr>
          <w:p w14:paraId="1E0FF33E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3361" w:type="dxa"/>
          </w:tcPr>
          <w:p w14:paraId="64F35CE6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มีเอกภาพ</w:t>
            </w:r>
          </w:p>
        </w:tc>
        <w:tc>
          <w:tcPr>
            <w:tcW w:w="3501" w:type="dxa"/>
            <w:gridSpan w:val="3"/>
          </w:tcPr>
          <w:p w14:paraId="673FD96A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มีคุณภาพและปลอดภัย</w:t>
            </w:r>
          </w:p>
        </w:tc>
        <w:tc>
          <w:tcPr>
            <w:tcW w:w="2941" w:type="dxa"/>
          </w:tcPr>
          <w:p w14:paraId="1784AD00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ยกระดับศักยภาพ</w:t>
            </w:r>
          </w:p>
        </w:tc>
        <w:tc>
          <w:tcPr>
            <w:tcW w:w="3363" w:type="dxa"/>
            <w:gridSpan w:val="2"/>
            <w:vAlign w:val="center"/>
          </w:tcPr>
          <w:p w14:paraId="57ED8548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มีประสิทธิภาพ</w:t>
            </w:r>
          </w:p>
        </w:tc>
      </w:tr>
      <w:tr w:rsidR="0077378C" w:rsidRPr="001F1B5A" w14:paraId="060382EF" w14:textId="77777777" w:rsidTr="0077378C">
        <w:trPr>
          <w:trHeight w:val="655"/>
        </w:trPr>
        <w:tc>
          <w:tcPr>
            <w:tcW w:w="1255" w:type="dxa"/>
          </w:tcPr>
          <w:p w14:paraId="16AC3529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3166" w:type="dxa"/>
            <w:gridSpan w:val="7"/>
          </w:tcPr>
          <w:p w14:paraId="3CB850E0" w14:textId="4A6D589D" w:rsidR="0077378C" w:rsidRPr="0085569C" w:rsidRDefault="001F4A3A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  <w:proofErr w:type="spellStart"/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อส</w:t>
            </w:r>
            <w:proofErr w:type="spellEnd"/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ม. มีศักยภาพในการจัดบริการปฐมภูมิขั้นพื้นฐานโดยใช้เทคโนโลยีดิจิทัล ร้อยละ 65</w:t>
            </w:r>
          </w:p>
        </w:tc>
      </w:tr>
      <w:tr w:rsidR="0077378C" w:rsidRPr="001F1B5A" w14:paraId="549B3628" w14:textId="77777777" w:rsidTr="0077378C">
        <w:trPr>
          <w:trHeight w:val="910"/>
        </w:trPr>
        <w:tc>
          <w:tcPr>
            <w:tcW w:w="1255" w:type="dxa"/>
          </w:tcPr>
          <w:p w14:paraId="0F39E133" w14:textId="77777777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ยุทธศาสตร์/</w:t>
            </w:r>
          </w:p>
          <w:p w14:paraId="7FE580CB" w14:textId="3A8112AE" w:rsidR="0077378C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มาตรการ</w:t>
            </w:r>
          </w:p>
        </w:tc>
        <w:tc>
          <w:tcPr>
            <w:tcW w:w="13166" w:type="dxa"/>
            <w:gridSpan w:val="7"/>
            <w:vAlign w:val="center"/>
          </w:tcPr>
          <w:p w14:paraId="5FF9B36B" w14:textId="77777777" w:rsidR="001F4A3A" w:rsidRPr="001F4A3A" w:rsidRDefault="001F4A3A" w:rsidP="001F4A3A">
            <w:pPr>
              <w:spacing w:after="0" w:line="240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1. เพื่อยกระดับศักยภาพอาสาสมัครสาธารณสุขประจำหมู่บ้าน (</w:t>
            </w:r>
            <w:proofErr w:type="spellStart"/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อส</w:t>
            </w:r>
            <w:proofErr w:type="spellEnd"/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ม.) เป็นแกนนำในการจัดบริการสุขภาพปฐมภูมิขั้นพื้นฐาน โดยใช้เทคโนโลยีดิจิทัลเป็นเครื่องมือในการปฏิบัติงานและการรายงานผล</w:t>
            </w:r>
          </w:p>
          <w:p w14:paraId="0964F03C" w14:textId="77777777" w:rsidR="001F4A3A" w:rsidRPr="001F4A3A" w:rsidRDefault="001F4A3A" w:rsidP="001F4A3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1F4A3A">
              <w:rPr>
                <w:rFonts w:ascii="TH Sarabun New" w:hAnsi="TH Sarabun New" w:cs="TH Sarabun New"/>
                <w:sz w:val="30"/>
                <w:szCs w:val="30"/>
                <w:cs/>
              </w:rPr>
              <w:t>2. เพื่อส่งเสริม สนับสนุนให้ประชาชนทุกช่วงวัยเข้าถึงบริการสุขภาพปฐมภูมิขั้นพื้นฐานมีพฤติกรรมสุขภาพที่ถูกต้อง มีศักยภาพและมีส่วนร่วมในการจัดการสุขภาพตนเอง</w:t>
            </w:r>
          </w:p>
          <w:p w14:paraId="44D5AEAF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</w:tr>
      <w:tr w:rsidR="00A357CB" w:rsidRPr="001F1B5A" w14:paraId="7C61ABDD" w14:textId="77777777" w:rsidTr="0086075C">
        <w:trPr>
          <w:trHeight w:val="139"/>
        </w:trPr>
        <w:tc>
          <w:tcPr>
            <w:tcW w:w="1255" w:type="dxa"/>
          </w:tcPr>
          <w:p w14:paraId="16D54E74" w14:textId="77777777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3418" w:type="dxa"/>
            <w:gridSpan w:val="2"/>
            <w:vAlign w:val="center"/>
          </w:tcPr>
          <w:p w14:paraId="5583210B" w14:textId="3452867E" w:rsidR="00A357CB" w:rsidRP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</w:tc>
        <w:tc>
          <w:tcPr>
            <w:tcW w:w="3164" w:type="dxa"/>
          </w:tcPr>
          <w:p w14:paraId="2A579B80" w14:textId="77777777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</w:rPr>
            </w:pPr>
          </w:p>
        </w:tc>
        <w:tc>
          <w:tcPr>
            <w:tcW w:w="3291" w:type="dxa"/>
            <w:gridSpan w:val="3"/>
          </w:tcPr>
          <w:p w14:paraId="062EC29E" w14:textId="2D4C9402" w:rsidR="00A357CB" w:rsidRP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  <w:cs/>
              </w:rPr>
            </w:pPr>
          </w:p>
        </w:tc>
        <w:tc>
          <w:tcPr>
            <w:tcW w:w="3293" w:type="dxa"/>
          </w:tcPr>
          <w:p w14:paraId="4AECE032" w14:textId="5FED4A69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</w:p>
        </w:tc>
      </w:tr>
      <w:tr w:rsidR="00A357CB" w:rsidRPr="001F1B5A" w14:paraId="393F46CF" w14:textId="77777777" w:rsidTr="008E21E5">
        <w:trPr>
          <w:trHeight w:val="139"/>
        </w:trPr>
        <w:tc>
          <w:tcPr>
            <w:tcW w:w="1255" w:type="dxa"/>
          </w:tcPr>
          <w:p w14:paraId="0245F99C" w14:textId="77777777" w:rsidR="00A357CB" w:rsidRPr="0077378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</w:t>
            </w:r>
          </w:p>
          <w:p w14:paraId="1180A08F" w14:textId="51859A61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สำเร็จ</w:t>
            </w:r>
          </w:p>
        </w:tc>
        <w:tc>
          <w:tcPr>
            <w:tcW w:w="3418" w:type="dxa"/>
            <w:gridSpan w:val="2"/>
            <w:vAlign w:val="center"/>
          </w:tcPr>
          <w:p w14:paraId="0D806ABD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1 (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</w:rPr>
              <w:t xml:space="preserve">3 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เดือน) </w:t>
            </w:r>
          </w:p>
          <w:p w14:paraId="128B8392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1. มีเครื่องมือการดำเนินงาน (คู่มือ แนวทาง ชุดการเรียนรู้ สื่อสุขศึกษาที่เกี่ยวข้อง/เครื่องมือประเมิน)</w:t>
            </w:r>
          </w:p>
          <w:p w14:paraId="0D432047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2.เครือข่ายได้รับการถ่ายทอด แนวทางการดำเนินงานสุขศึกษาเพื่อพัฒนาความรอบรู้ด้านสุขภาพและพฤติกรรมสุขภาพ</w:t>
            </w:r>
          </w:p>
          <w:p w14:paraId="0E9C44E0" w14:textId="633A0C06" w:rsidR="00A357CB" w:rsidRPr="009337FA" w:rsidRDefault="00A357CB" w:rsidP="00A357CB">
            <w:pPr>
              <w:jc w:val="center"/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u w:val="single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3.มีแผนการขับเคลื่อนการดำเนินงานการจัดการสุขภาพของประชาชนในพื้นที่</w:t>
            </w:r>
          </w:p>
        </w:tc>
        <w:tc>
          <w:tcPr>
            <w:tcW w:w="3164" w:type="dxa"/>
            <w:vAlign w:val="center"/>
          </w:tcPr>
          <w:p w14:paraId="44EC1FEA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2 (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</w:rPr>
              <w:t>6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 เดือน)</w:t>
            </w:r>
          </w:p>
          <w:p w14:paraId="319136C4" w14:textId="77777777" w:rsidR="00A357CB" w:rsidRPr="009337FA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</w:rPr>
              <w:t>1.</w:t>
            </w: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แกนนำสุขภาพได้รับการพัฒนาศักยภาพในการจัดการสุขภาพ</w:t>
            </w:r>
          </w:p>
          <w:p w14:paraId="2AEEC01E" w14:textId="77777777" w:rsidR="00A357CB" w:rsidRPr="009337FA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</w:rPr>
              <w:t>2</w:t>
            </w: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.ชุมชนมีการดำเนินการจัดการสุขภาพที่เหมาะสมกับประชาชน และมีการประเมินตนเองตามเกณฑ์ที่กำหนด ร้อยละ 45</w:t>
            </w:r>
          </w:p>
          <w:p w14:paraId="1C0AFE53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  <w:tc>
          <w:tcPr>
            <w:tcW w:w="3291" w:type="dxa"/>
            <w:gridSpan w:val="3"/>
            <w:vAlign w:val="center"/>
          </w:tcPr>
          <w:p w14:paraId="244CFA3E" w14:textId="77777777" w:rsidR="00A357CB" w:rsidRP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3 (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</w:rPr>
              <w:t>9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 เดือน)</w:t>
            </w:r>
          </w:p>
          <w:p w14:paraId="3828F0F8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cs/>
              </w:rPr>
              <w:t>1.ชุมชนมีการดำเนินการจัดการสุขภาพที่เหมาะสมกับประชาชน และมีการประเมินตนเองตามเกณฑ์ที่กำหนดร้อยละ 60</w:t>
            </w:r>
          </w:p>
          <w:p w14:paraId="15B128C5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4875DCC4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6CA324D1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49C8490E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6CCB6B6D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  <w:tc>
          <w:tcPr>
            <w:tcW w:w="3293" w:type="dxa"/>
            <w:vAlign w:val="center"/>
          </w:tcPr>
          <w:p w14:paraId="23A783EA" w14:textId="77777777" w:rsidR="00A357CB" w:rsidRP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4 (1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</w:rPr>
              <w:t xml:space="preserve">2  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เดือน)</w:t>
            </w:r>
          </w:p>
          <w:p w14:paraId="6C7C7C13" w14:textId="77777777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cs/>
              </w:rPr>
              <w:t>1.ชุมชนมีการดำเนินการจัดการสุขภาพที่เหมาะสมกับประชาชน และมีการประเมินตนเองตามตามเกณฑ์ที่กำหนด ร้อยละ 75</w:t>
            </w:r>
          </w:p>
          <w:p w14:paraId="7EB0DD75" w14:textId="77777777" w:rsid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52E5140E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 w:hint="cs"/>
          <w:sz w:val="28"/>
        </w:rPr>
        <w:sectPr w:rsidR="00617C05" w:rsidRPr="001F1B5A" w:rsidSect="0085569C">
          <w:pgSz w:w="15840" w:h="12240" w:orient="landscape"/>
          <w:pgMar w:top="142" w:right="720" w:bottom="48" w:left="720" w:header="720" w:footer="720" w:gutter="0"/>
          <w:cols w:space="720"/>
          <w:docGrid w:linePitch="360"/>
        </w:sectPr>
      </w:pPr>
    </w:p>
    <w:p w14:paraId="2C9875CD" w14:textId="56A8E34B" w:rsidR="00297D03" w:rsidRPr="001F1B5A" w:rsidRDefault="00297D03" w:rsidP="0077378C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19CA"/>
    <w:multiLevelType w:val="hybridMultilevel"/>
    <w:tmpl w:val="1346CF10"/>
    <w:lvl w:ilvl="0" w:tplc="35324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2065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AFEA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11A3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6A6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4E27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124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D66A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CCC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2AB636AB"/>
    <w:multiLevelType w:val="hybridMultilevel"/>
    <w:tmpl w:val="F584802C"/>
    <w:lvl w:ilvl="0" w:tplc="98EC1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CB6E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A4D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A6C2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4CA8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5F02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2C2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3BED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204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2DAD05BC"/>
    <w:multiLevelType w:val="hybridMultilevel"/>
    <w:tmpl w:val="DFD6D266"/>
    <w:lvl w:ilvl="0" w:tplc="03EA9C2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05FF4"/>
    <w:multiLevelType w:val="hybridMultilevel"/>
    <w:tmpl w:val="C8EA72BC"/>
    <w:lvl w:ilvl="0" w:tplc="B5F04F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328DE"/>
    <w:multiLevelType w:val="hybridMultilevel"/>
    <w:tmpl w:val="25F6CF0A"/>
    <w:lvl w:ilvl="0" w:tplc="0A4692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9A3"/>
    <w:multiLevelType w:val="hybridMultilevel"/>
    <w:tmpl w:val="BBFC3B32"/>
    <w:lvl w:ilvl="0" w:tplc="4904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FF66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178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8143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D22A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B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C23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C945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DC89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5CE87D72"/>
    <w:multiLevelType w:val="hybridMultilevel"/>
    <w:tmpl w:val="BCBC0BE8"/>
    <w:lvl w:ilvl="0" w:tplc="37065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E44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610D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6A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124C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16C8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7A49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64A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65CB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 w15:restartNumberingAfterBreak="0">
    <w:nsid w:val="5DC64783"/>
    <w:multiLevelType w:val="hybridMultilevel"/>
    <w:tmpl w:val="C5329A2A"/>
    <w:lvl w:ilvl="0" w:tplc="1F28BC2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F15B4"/>
    <w:multiLevelType w:val="hybridMultilevel"/>
    <w:tmpl w:val="A59E0BDC"/>
    <w:lvl w:ilvl="0" w:tplc="46B2B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CC816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C023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626B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BD033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3BADB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0037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9C834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C1CBA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1495875439">
    <w:abstractNumId w:val="0"/>
  </w:num>
  <w:num w:numId="2" w16cid:durableId="1435175989">
    <w:abstractNumId w:val="5"/>
  </w:num>
  <w:num w:numId="3" w16cid:durableId="861747935">
    <w:abstractNumId w:val="1"/>
  </w:num>
  <w:num w:numId="4" w16cid:durableId="260257789">
    <w:abstractNumId w:val="6"/>
  </w:num>
  <w:num w:numId="5" w16cid:durableId="1040400705">
    <w:abstractNumId w:val="8"/>
  </w:num>
  <w:num w:numId="6" w16cid:durableId="925725713">
    <w:abstractNumId w:val="7"/>
  </w:num>
  <w:num w:numId="7" w16cid:durableId="1102259475">
    <w:abstractNumId w:val="2"/>
  </w:num>
  <w:num w:numId="8" w16cid:durableId="6762248">
    <w:abstractNumId w:val="4"/>
  </w:num>
  <w:num w:numId="9" w16cid:durableId="1360275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1F4A3A"/>
    <w:rsid w:val="002320F8"/>
    <w:rsid w:val="00297D03"/>
    <w:rsid w:val="00461C24"/>
    <w:rsid w:val="00466318"/>
    <w:rsid w:val="00487E2A"/>
    <w:rsid w:val="005D74A2"/>
    <w:rsid w:val="00617C05"/>
    <w:rsid w:val="00646030"/>
    <w:rsid w:val="00650C44"/>
    <w:rsid w:val="006823D4"/>
    <w:rsid w:val="0077378C"/>
    <w:rsid w:val="0085569C"/>
    <w:rsid w:val="009337FA"/>
    <w:rsid w:val="0099279F"/>
    <w:rsid w:val="00A357CB"/>
    <w:rsid w:val="00AC5803"/>
    <w:rsid w:val="00B4108E"/>
    <w:rsid w:val="00B8239A"/>
    <w:rsid w:val="00BA4236"/>
    <w:rsid w:val="00BF227C"/>
    <w:rsid w:val="00C40438"/>
    <w:rsid w:val="00CD245B"/>
    <w:rsid w:val="00D9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79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337F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83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72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1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5</cp:revision>
  <cp:lastPrinted>2023-10-12T04:09:00Z</cp:lastPrinted>
  <dcterms:created xsi:type="dcterms:W3CDTF">2023-12-19T03:02:00Z</dcterms:created>
  <dcterms:modified xsi:type="dcterms:W3CDTF">2023-12-20T11:08:00Z</dcterms:modified>
</cp:coreProperties>
</file>